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BB8" w:rsidRDefault="00013BB8" w:rsidP="00013BB8">
      <w:pPr>
        <w:pStyle w:val="MDPI21heading1"/>
        <w:rPr>
          <w:b w:val="0"/>
        </w:rPr>
      </w:pPr>
      <w:r w:rsidRPr="00C20116">
        <w:rPr>
          <w:b w:val="0"/>
        </w:rPr>
        <w:t>Table S3:</w:t>
      </w:r>
      <w:r w:rsidRPr="00934EEC">
        <w:rPr>
          <w:b w:val="0"/>
        </w:rPr>
        <w:t xml:space="preserve"> Classification of areas with provisioning and</w:t>
      </w:r>
      <w:r>
        <w:rPr>
          <w:b w:val="0"/>
        </w:rPr>
        <w:t xml:space="preserve"> regulating ecosystem services [36].</w:t>
      </w:r>
    </w:p>
    <w:tbl>
      <w:tblPr>
        <w:tblStyle w:val="Mdeck5tablebodythreelines"/>
        <w:tblW w:w="3402" w:type="dxa"/>
        <w:tblLook w:val="04A0" w:firstRow="1" w:lastRow="0" w:firstColumn="1" w:lastColumn="0" w:noHBand="0" w:noVBand="1"/>
      </w:tblPr>
      <w:tblGrid>
        <w:gridCol w:w="1696"/>
        <w:gridCol w:w="1706"/>
      </w:tblGrid>
      <w:tr w:rsidR="00013BB8" w:rsidRPr="00DA0597" w:rsidTr="005B3F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696" w:type="dxa"/>
            <w:noWrap/>
            <w:hideMark/>
          </w:tcPr>
          <w:p w:rsidR="00013BB8" w:rsidRPr="00DA0597" w:rsidRDefault="00013BB8" w:rsidP="005B3F03">
            <w:pPr>
              <w:spacing w:line="240" w:lineRule="auto"/>
              <w:jc w:val="left"/>
              <w:rPr>
                <w:rFonts w:ascii="Palatino Linotype" w:hAnsi="Palatino Linotype"/>
                <w:color w:val="auto"/>
                <w:sz w:val="20"/>
                <w:lang w:eastAsia="it-IT"/>
              </w:rPr>
            </w:pPr>
          </w:p>
        </w:tc>
        <w:tc>
          <w:tcPr>
            <w:tcW w:w="1706" w:type="dxa"/>
            <w:noWrap/>
            <w:hideMark/>
          </w:tcPr>
          <w:p w:rsidR="00013BB8" w:rsidRPr="00DA0597" w:rsidRDefault="00013BB8" w:rsidP="005B3F03">
            <w:pPr>
              <w:spacing w:line="240" w:lineRule="auto"/>
              <w:jc w:val="center"/>
              <w:rPr>
                <w:rFonts w:ascii="Palatino Linotype" w:hAnsi="Palatino Linotype" w:cs="Calibri"/>
                <w:b/>
                <w:sz w:val="20"/>
                <w:lang w:val="it-IT" w:eastAsia="it-IT"/>
              </w:rPr>
            </w:pPr>
            <w:r w:rsidRPr="00DA0597">
              <w:rPr>
                <w:rFonts w:ascii="Palatino Linotype" w:hAnsi="Palatino Linotype" w:cs="Calibri"/>
                <w:b/>
                <w:sz w:val="20"/>
                <w:lang w:val="it-IT" w:eastAsia="it-IT"/>
              </w:rPr>
              <w:t xml:space="preserve">UES </w:t>
            </w:r>
            <w:proofErr w:type="spellStart"/>
            <w:r w:rsidRPr="00DA0597">
              <w:rPr>
                <w:rFonts w:ascii="Palatino Linotype" w:hAnsi="Palatino Linotype" w:cs="Calibri"/>
                <w:b/>
                <w:sz w:val="20"/>
                <w:lang w:val="it-IT" w:eastAsia="it-IT"/>
              </w:rPr>
              <w:t>Significance</w:t>
            </w:r>
            <w:proofErr w:type="spellEnd"/>
          </w:p>
        </w:tc>
      </w:tr>
      <w:tr w:rsidR="00013BB8" w:rsidRPr="00DA0597" w:rsidTr="005B3F03">
        <w:trPr>
          <w:trHeight w:val="300"/>
        </w:trPr>
        <w:tc>
          <w:tcPr>
            <w:tcW w:w="1696" w:type="dxa"/>
            <w:noWrap/>
            <w:hideMark/>
          </w:tcPr>
          <w:p w:rsidR="00013BB8" w:rsidRPr="00DA0597" w:rsidRDefault="00013BB8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20"/>
                <w:lang w:val="it-IT" w:eastAsia="it-IT"/>
              </w:rPr>
            </w:pPr>
            <w:r w:rsidRPr="00DA0597">
              <w:rPr>
                <w:rFonts w:ascii="Palatino Linotype" w:hAnsi="Palatino Linotype" w:cs="Calibri"/>
                <w:sz w:val="20"/>
                <w:lang w:val="it-IT" w:eastAsia="it-IT"/>
              </w:rPr>
              <w:t xml:space="preserve">1st </w:t>
            </w:r>
            <w:proofErr w:type="spellStart"/>
            <w:r w:rsidRPr="00DA0597">
              <w:rPr>
                <w:rFonts w:ascii="Palatino Linotype" w:hAnsi="Palatino Linotype" w:cs="Calibri"/>
                <w:sz w:val="20"/>
                <w:lang w:val="it-IT" w:eastAsia="it-IT"/>
              </w:rPr>
              <w:t>class</w:t>
            </w:r>
            <w:proofErr w:type="spellEnd"/>
          </w:p>
        </w:tc>
        <w:tc>
          <w:tcPr>
            <w:tcW w:w="1706" w:type="dxa"/>
            <w:noWrap/>
            <w:hideMark/>
          </w:tcPr>
          <w:p w:rsidR="00013BB8" w:rsidRPr="00DA0597" w:rsidRDefault="00013BB8" w:rsidP="005B3F03">
            <w:pPr>
              <w:spacing w:line="240" w:lineRule="auto"/>
              <w:jc w:val="left"/>
              <w:rPr>
                <w:rFonts w:ascii="Palatino Linotype" w:hAnsi="Palatino Linotype" w:cs="Calibri"/>
                <w:b w:val="0"/>
                <w:sz w:val="20"/>
                <w:lang w:val="it-IT" w:eastAsia="it-IT"/>
              </w:rPr>
            </w:pPr>
            <w:r w:rsidRPr="00DA0597">
              <w:rPr>
                <w:rFonts w:ascii="Palatino Linotype" w:hAnsi="Palatino Linotype" w:cs="Calibri"/>
                <w:b w:val="0"/>
                <w:sz w:val="20"/>
                <w:lang w:val="it-IT" w:eastAsia="it-IT"/>
              </w:rPr>
              <w:t>&gt;7,5</w:t>
            </w:r>
          </w:p>
        </w:tc>
      </w:tr>
      <w:tr w:rsidR="00013BB8" w:rsidRPr="00DA0597" w:rsidTr="005B3F03">
        <w:trPr>
          <w:trHeight w:val="300"/>
        </w:trPr>
        <w:tc>
          <w:tcPr>
            <w:tcW w:w="1696" w:type="dxa"/>
            <w:noWrap/>
            <w:hideMark/>
          </w:tcPr>
          <w:p w:rsidR="00013BB8" w:rsidRPr="00DA0597" w:rsidRDefault="00013BB8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20"/>
                <w:lang w:val="it-IT" w:eastAsia="it-IT"/>
              </w:rPr>
            </w:pPr>
            <w:r w:rsidRPr="00DA0597">
              <w:rPr>
                <w:rFonts w:ascii="Palatino Linotype" w:hAnsi="Palatino Linotype" w:cs="Calibri"/>
                <w:sz w:val="20"/>
                <w:lang w:val="it-IT" w:eastAsia="it-IT"/>
              </w:rPr>
              <w:t xml:space="preserve">2nd </w:t>
            </w:r>
            <w:proofErr w:type="spellStart"/>
            <w:r w:rsidRPr="00DA0597">
              <w:rPr>
                <w:rFonts w:ascii="Palatino Linotype" w:hAnsi="Palatino Linotype" w:cs="Calibri"/>
                <w:sz w:val="20"/>
                <w:lang w:val="it-IT" w:eastAsia="it-IT"/>
              </w:rPr>
              <w:t>class</w:t>
            </w:r>
            <w:proofErr w:type="spellEnd"/>
          </w:p>
        </w:tc>
        <w:tc>
          <w:tcPr>
            <w:tcW w:w="1706" w:type="dxa"/>
            <w:noWrap/>
            <w:hideMark/>
          </w:tcPr>
          <w:p w:rsidR="00013BB8" w:rsidRPr="00DA0597" w:rsidRDefault="00013BB8" w:rsidP="005B3F03">
            <w:pPr>
              <w:spacing w:line="240" w:lineRule="auto"/>
              <w:jc w:val="left"/>
              <w:rPr>
                <w:rFonts w:ascii="Palatino Linotype" w:hAnsi="Palatino Linotype" w:cs="Calibri"/>
                <w:b w:val="0"/>
                <w:sz w:val="20"/>
                <w:lang w:val="it-IT" w:eastAsia="it-IT"/>
              </w:rPr>
            </w:pPr>
            <w:r w:rsidRPr="00DA0597">
              <w:rPr>
                <w:rFonts w:ascii="Palatino Linotype" w:hAnsi="Palatino Linotype" w:cs="Calibri"/>
                <w:b w:val="0"/>
                <w:sz w:val="20"/>
                <w:lang w:val="it-IT" w:eastAsia="it-IT"/>
              </w:rPr>
              <w:t>≤ 7.5; &gt; 3.0</w:t>
            </w:r>
          </w:p>
        </w:tc>
      </w:tr>
      <w:tr w:rsidR="00013BB8" w:rsidRPr="00DA0597" w:rsidTr="005B3F03">
        <w:trPr>
          <w:trHeight w:val="300"/>
        </w:trPr>
        <w:tc>
          <w:tcPr>
            <w:tcW w:w="1696" w:type="dxa"/>
            <w:noWrap/>
            <w:hideMark/>
          </w:tcPr>
          <w:p w:rsidR="00013BB8" w:rsidRPr="00DA0597" w:rsidRDefault="00013BB8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20"/>
                <w:lang w:val="it-IT" w:eastAsia="it-IT"/>
              </w:rPr>
            </w:pPr>
            <w:r w:rsidRPr="00DA0597">
              <w:rPr>
                <w:rFonts w:ascii="Palatino Linotype" w:hAnsi="Palatino Linotype" w:cs="Calibri"/>
                <w:sz w:val="20"/>
                <w:lang w:val="it-IT" w:eastAsia="it-IT"/>
              </w:rPr>
              <w:t xml:space="preserve">3rd </w:t>
            </w:r>
            <w:proofErr w:type="spellStart"/>
            <w:r w:rsidRPr="00DA0597">
              <w:rPr>
                <w:rFonts w:ascii="Palatino Linotype" w:hAnsi="Palatino Linotype" w:cs="Calibri"/>
                <w:sz w:val="20"/>
                <w:lang w:val="it-IT" w:eastAsia="it-IT"/>
              </w:rPr>
              <w:t>class</w:t>
            </w:r>
            <w:proofErr w:type="spellEnd"/>
          </w:p>
        </w:tc>
        <w:tc>
          <w:tcPr>
            <w:tcW w:w="1706" w:type="dxa"/>
            <w:noWrap/>
            <w:hideMark/>
          </w:tcPr>
          <w:p w:rsidR="00013BB8" w:rsidRPr="00DA0597" w:rsidRDefault="00013BB8" w:rsidP="005B3F03">
            <w:pPr>
              <w:spacing w:line="240" w:lineRule="auto"/>
              <w:jc w:val="left"/>
              <w:rPr>
                <w:rFonts w:ascii="Palatino Linotype" w:hAnsi="Palatino Linotype" w:cs="Calibri"/>
                <w:b w:val="0"/>
                <w:sz w:val="20"/>
                <w:lang w:val="it-IT" w:eastAsia="it-IT"/>
              </w:rPr>
            </w:pPr>
            <w:r w:rsidRPr="00DA0597">
              <w:rPr>
                <w:rFonts w:ascii="Palatino Linotype" w:hAnsi="Palatino Linotype" w:cs="Calibri"/>
                <w:b w:val="0"/>
                <w:sz w:val="20"/>
                <w:lang w:val="it-IT" w:eastAsia="it-IT"/>
              </w:rPr>
              <w:t>≤ 3.0; &gt; 0.5</w:t>
            </w:r>
          </w:p>
        </w:tc>
      </w:tr>
      <w:tr w:rsidR="00013BB8" w:rsidRPr="00DA0597" w:rsidTr="005B3F03">
        <w:trPr>
          <w:trHeight w:val="300"/>
        </w:trPr>
        <w:tc>
          <w:tcPr>
            <w:tcW w:w="1696" w:type="dxa"/>
            <w:noWrap/>
            <w:hideMark/>
          </w:tcPr>
          <w:p w:rsidR="00013BB8" w:rsidRPr="00DA0597" w:rsidRDefault="00013BB8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20"/>
                <w:lang w:val="it-IT" w:eastAsia="it-IT"/>
              </w:rPr>
            </w:pPr>
            <w:r w:rsidRPr="00DA0597">
              <w:rPr>
                <w:rFonts w:ascii="Palatino Linotype" w:hAnsi="Palatino Linotype" w:cs="Calibri"/>
                <w:sz w:val="20"/>
                <w:lang w:val="it-IT" w:eastAsia="it-IT"/>
              </w:rPr>
              <w:t xml:space="preserve">no </w:t>
            </w:r>
            <w:proofErr w:type="spellStart"/>
            <w:r w:rsidRPr="00DA0597">
              <w:rPr>
                <w:rFonts w:ascii="Palatino Linotype" w:hAnsi="Palatino Linotype" w:cs="Calibri"/>
                <w:sz w:val="20"/>
                <w:lang w:val="it-IT" w:eastAsia="it-IT"/>
              </w:rPr>
              <w:t>significance</w:t>
            </w:r>
            <w:proofErr w:type="spellEnd"/>
          </w:p>
        </w:tc>
        <w:tc>
          <w:tcPr>
            <w:tcW w:w="1706" w:type="dxa"/>
            <w:noWrap/>
            <w:hideMark/>
          </w:tcPr>
          <w:p w:rsidR="00013BB8" w:rsidRPr="00DA0597" w:rsidRDefault="00013BB8" w:rsidP="005B3F03">
            <w:pPr>
              <w:spacing w:line="240" w:lineRule="auto"/>
              <w:jc w:val="left"/>
              <w:rPr>
                <w:rFonts w:ascii="Palatino Linotype" w:hAnsi="Palatino Linotype" w:cs="Calibri"/>
                <w:b w:val="0"/>
                <w:sz w:val="20"/>
                <w:lang w:val="it-IT" w:eastAsia="it-IT"/>
              </w:rPr>
            </w:pPr>
            <w:r w:rsidRPr="00DA0597">
              <w:rPr>
                <w:rFonts w:ascii="Palatino Linotype" w:hAnsi="Palatino Linotype" w:cs="Calibri"/>
                <w:b w:val="0"/>
                <w:sz w:val="20"/>
                <w:lang w:val="it-IT" w:eastAsia="it-IT"/>
              </w:rPr>
              <w:t>≤ 0.5</w:t>
            </w:r>
          </w:p>
        </w:tc>
      </w:tr>
    </w:tbl>
    <w:p w:rsidR="00743662" w:rsidRDefault="00743662">
      <w:bookmarkStart w:id="0" w:name="_GoBack"/>
      <w:bookmarkEnd w:id="0"/>
    </w:p>
    <w:sectPr w:rsidR="00743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BB8"/>
    <w:rsid w:val="00013BB8"/>
    <w:rsid w:val="0074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6E8DE2-72E5-4A9C-8C74-C4D739D38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13BB8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Mdeck5tablebodythreelines">
    <w:name w:val="M_deck_5_table_body_three_lines"/>
    <w:basedOn w:val="Tabellanormale"/>
    <w:uiPriority w:val="99"/>
    <w:rsid w:val="00013BB8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b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PI21heading1">
    <w:name w:val="MDPI_2.1_heading1"/>
    <w:basedOn w:val="Normale"/>
    <w:qFormat/>
    <w:rsid w:val="00013BB8"/>
    <w:pPr>
      <w:adjustRightInd w:val="0"/>
      <w:snapToGrid w:val="0"/>
      <w:spacing w:before="240" w:after="120" w:line="260" w:lineRule="atLeast"/>
      <w:jc w:val="left"/>
      <w:outlineLvl w:val="0"/>
    </w:pPr>
    <w:rPr>
      <w:rFonts w:ascii="Palatino Linotype" w:hAnsi="Palatino Linotype"/>
      <w:b/>
      <w:snapToGrid w:val="0"/>
      <w:sz w:val="20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Torino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2019-10-11T16:26:00Z</dcterms:created>
  <dcterms:modified xsi:type="dcterms:W3CDTF">2019-10-11T16:26:00Z</dcterms:modified>
</cp:coreProperties>
</file>